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38B86" w14:textId="77777777" w:rsidR="000D40D7" w:rsidRDefault="000D40D7" w:rsidP="339379F0">
      <w:pPr>
        <w:jc w:val="center"/>
        <w:rPr>
          <w:b/>
          <w:bCs/>
          <w:sz w:val="32"/>
          <w:szCs w:val="32"/>
        </w:rPr>
      </w:pPr>
    </w:p>
    <w:p w14:paraId="62149B5F" w14:textId="77777777" w:rsidR="000D40D7" w:rsidRDefault="000D40D7" w:rsidP="339379F0">
      <w:pPr>
        <w:jc w:val="center"/>
        <w:rPr>
          <w:b/>
          <w:bCs/>
          <w:sz w:val="32"/>
          <w:szCs w:val="32"/>
        </w:rPr>
      </w:pPr>
    </w:p>
    <w:p w14:paraId="590E05A1" w14:textId="77777777" w:rsidR="000D40D7" w:rsidRDefault="000D40D7" w:rsidP="339379F0">
      <w:pPr>
        <w:jc w:val="center"/>
        <w:rPr>
          <w:b/>
          <w:bCs/>
          <w:sz w:val="32"/>
          <w:szCs w:val="32"/>
        </w:rPr>
      </w:pPr>
    </w:p>
    <w:p w14:paraId="78DADEB5" w14:textId="77777777" w:rsidR="000D40D7" w:rsidRDefault="000D40D7" w:rsidP="339379F0">
      <w:pPr>
        <w:jc w:val="center"/>
        <w:rPr>
          <w:b/>
          <w:bCs/>
          <w:sz w:val="32"/>
          <w:szCs w:val="32"/>
        </w:rPr>
      </w:pPr>
    </w:p>
    <w:p w14:paraId="308B6324" w14:textId="77777777" w:rsidR="000D40D7" w:rsidRDefault="000D40D7" w:rsidP="339379F0">
      <w:pPr>
        <w:jc w:val="center"/>
        <w:rPr>
          <w:b/>
          <w:bCs/>
          <w:sz w:val="32"/>
          <w:szCs w:val="32"/>
        </w:rPr>
      </w:pPr>
    </w:p>
    <w:p w14:paraId="344C2C2D" w14:textId="77777777" w:rsidR="000D40D7" w:rsidRDefault="000D40D7" w:rsidP="339379F0">
      <w:pPr>
        <w:jc w:val="center"/>
        <w:rPr>
          <w:b/>
          <w:bCs/>
          <w:sz w:val="32"/>
          <w:szCs w:val="32"/>
        </w:rPr>
      </w:pPr>
    </w:p>
    <w:p w14:paraId="5A323212" w14:textId="2E49B93B" w:rsidR="00995B30" w:rsidRDefault="339379F0" w:rsidP="000D40D7">
      <w:pPr>
        <w:jc w:val="center"/>
        <w:rPr>
          <w:b/>
          <w:bCs/>
          <w:sz w:val="32"/>
          <w:szCs w:val="32"/>
        </w:rPr>
      </w:pPr>
      <w:r w:rsidRPr="339379F0">
        <w:rPr>
          <w:b/>
          <w:bCs/>
          <w:sz w:val="32"/>
          <w:szCs w:val="32"/>
        </w:rPr>
        <w:t>APPENDIX I</w:t>
      </w:r>
      <w:r w:rsidR="00FF2E44">
        <w:rPr>
          <w:b/>
          <w:bCs/>
          <w:sz w:val="32"/>
          <w:szCs w:val="32"/>
        </w:rPr>
        <w:t xml:space="preserve"> – LOT I</w:t>
      </w:r>
      <w:r w:rsidR="0087557D">
        <w:rPr>
          <w:b/>
          <w:bCs/>
          <w:sz w:val="32"/>
          <w:szCs w:val="32"/>
        </w:rPr>
        <w:t>I</w:t>
      </w:r>
      <w:r w:rsidR="00FF2E44">
        <w:rPr>
          <w:b/>
          <w:bCs/>
          <w:sz w:val="32"/>
          <w:szCs w:val="32"/>
        </w:rPr>
        <w:t xml:space="preserve"> </w:t>
      </w:r>
      <w:r w:rsidR="000D40D7">
        <w:rPr>
          <w:b/>
          <w:bCs/>
          <w:sz w:val="32"/>
          <w:szCs w:val="32"/>
        </w:rPr>
        <w:t>–</w:t>
      </w:r>
      <w:r w:rsidRPr="339379F0">
        <w:rPr>
          <w:b/>
          <w:bCs/>
          <w:sz w:val="32"/>
          <w:szCs w:val="32"/>
        </w:rPr>
        <w:t xml:space="preserve"> PRICING</w:t>
      </w:r>
    </w:p>
    <w:p w14:paraId="7FE04D4B" w14:textId="77777777" w:rsidR="0087557D" w:rsidRDefault="0087557D" w:rsidP="339379F0">
      <w:pPr>
        <w:spacing w:line="360" w:lineRule="auto"/>
        <w:jc w:val="both"/>
      </w:pPr>
    </w:p>
    <w:p w14:paraId="38197987" w14:textId="43968104" w:rsidR="339379F0" w:rsidRDefault="339379F0" w:rsidP="339379F0">
      <w:pPr>
        <w:spacing w:line="360" w:lineRule="auto"/>
        <w:jc w:val="both"/>
      </w:pPr>
      <w:r>
        <w:t xml:space="preserve">All prices should be indicated in EUR and excluding VAT. </w:t>
      </w:r>
    </w:p>
    <w:p w14:paraId="6C72FF22" w14:textId="1445D9CC" w:rsidR="00756DD8" w:rsidRPr="00756DD8" w:rsidRDefault="00756DD8" w:rsidP="339379F0">
      <w:pPr>
        <w:spacing w:line="360" w:lineRule="auto"/>
        <w:jc w:val="both"/>
        <w:rPr>
          <w:b/>
          <w:bCs/>
        </w:rPr>
      </w:pPr>
      <w:r>
        <w:rPr>
          <w:b/>
          <w:bCs/>
        </w:rPr>
        <w:t>Evaluated Costs:</w:t>
      </w:r>
    </w:p>
    <w:tbl>
      <w:tblPr>
        <w:tblStyle w:val="TableGrid"/>
        <w:tblW w:w="9045" w:type="dxa"/>
        <w:tblLook w:val="04A0" w:firstRow="1" w:lastRow="0" w:firstColumn="1" w:lastColumn="0" w:noHBand="0" w:noVBand="1"/>
      </w:tblPr>
      <w:tblGrid>
        <w:gridCol w:w="3544"/>
        <w:gridCol w:w="5501"/>
      </w:tblGrid>
      <w:tr w:rsidR="00CA34B3" w:rsidRPr="006E1EFF" w14:paraId="38E97545" w14:textId="7E643336" w:rsidTr="00891465">
        <w:trPr>
          <w:trHeight w:val="224"/>
        </w:trPr>
        <w:tc>
          <w:tcPr>
            <w:tcW w:w="3544" w:type="dxa"/>
            <w:shd w:val="clear" w:color="auto" w:fill="E7E6E6" w:themeFill="background2"/>
            <w:noWrap/>
            <w:vAlign w:val="center"/>
            <w:hideMark/>
          </w:tcPr>
          <w:p w14:paraId="1980C357" w14:textId="6AD185D7" w:rsidR="00CA34B3" w:rsidRPr="00306789" w:rsidRDefault="00904D23" w:rsidP="007C2AE5">
            <w:pPr>
              <w:jc w:val="center"/>
              <w:rPr>
                <w:b/>
                <w:bCs/>
              </w:rPr>
            </w:pPr>
            <w:r>
              <w:rPr>
                <w:b/>
                <w:bCs/>
              </w:rPr>
              <w:t>Evaluated s</w:t>
            </w:r>
            <w:r w:rsidR="00CA34B3">
              <w:rPr>
                <w:b/>
                <w:bCs/>
              </w:rPr>
              <w:t>ervice</w:t>
            </w:r>
            <w:r>
              <w:rPr>
                <w:b/>
                <w:bCs/>
              </w:rPr>
              <w:t>s</w:t>
            </w:r>
          </w:p>
        </w:tc>
        <w:tc>
          <w:tcPr>
            <w:tcW w:w="5501" w:type="dxa"/>
            <w:shd w:val="clear" w:color="auto" w:fill="E7E6E6" w:themeFill="background2"/>
            <w:noWrap/>
            <w:vAlign w:val="center"/>
            <w:hideMark/>
          </w:tcPr>
          <w:p w14:paraId="58A47A02" w14:textId="778C6490" w:rsidR="00CA34B3" w:rsidRPr="00306789" w:rsidRDefault="00CA34B3" w:rsidP="007C2AE5">
            <w:pPr>
              <w:jc w:val="center"/>
              <w:rPr>
                <w:b/>
                <w:bCs/>
              </w:rPr>
            </w:pPr>
            <w:r>
              <w:rPr>
                <w:b/>
                <w:bCs/>
              </w:rPr>
              <w:t>Price</w:t>
            </w:r>
          </w:p>
        </w:tc>
      </w:tr>
      <w:tr w:rsidR="00CA34B3" w:rsidRPr="006E1EFF" w14:paraId="196A4B6A" w14:textId="553C9F5A" w:rsidTr="00CA34B3">
        <w:trPr>
          <w:trHeight w:val="224"/>
        </w:trPr>
        <w:tc>
          <w:tcPr>
            <w:tcW w:w="3544" w:type="dxa"/>
            <w:noWrap/>
          </w:tcPr>
          <w:p w14:paraId="4CFFC695" w14:textId="5AB444DD" w:rsidR="00CA34B3" w:rsidRPr="006E1EFF" w:rsidRDefault="008B3893" w:rsidP="00DA32A6">
            <w:pPr>
              <w:jc w:val="center"/>
            </w:pPr>
            <w:r>
              <w:t>Platform annual costs</w:t>
            </w:r>
            <w:r w:rsidR="009421BC">
              <w:rPr>
                <w:rStyle w:val="FootnoteReference"/>
              </w:rPr>
              <w:footnoteReference w:id="1"/>
            </w:r>
          </w:p>
        </w:tc>
        <w:tc>
          <w:tcPr>
            <w:tcW w:w="5501" w:type="dxa"/>
            <w:noWrap/>
            <w:hideMark/>
          </w:tcPr>
          <w:p w14:paraId="36092F59" w14:textId="2A0E6346" w:rsidR="00CA34B3" w:rsidRPr="006E1EFF" w:rsidRDefault="00891465" w:rsidP="008B3893">
            <w:pPr>
              <w:jc w:val="center"/>
            </w:pPr>
            <w:r>
              <w:t>-</w:t>
            </w:r>
            <w:r w:rsidR="008B3893">
              <w:t>€</w:t>
            </w:r>
          </w:p>
        </w:tc>
      </w:tr>
      <w:tr w:rsidR="00CA34B3" w:rsidRPr="006E1EFF" w14:paraId="731BA575" w14:textId="2A221D93" w:rsidTr="00CA34B3">
        <w:trPr>
          <w:trHeight w:val="224"/>
        </w:trPr>
        <w:tc>
          <w:tcPr>
            <w:tcW w:w="3544" w:type="dxa"/>
            <w:noWrap/>
          </w:tcPr>
          <w:p w14:paraId="27391D75" w14:textId="28D48818" w:rsidR="00CA34B3" w:rsidRPr="006E1EFF" w:rsidRDefault="00904D23" w:rsidP="00DA32A6">
            <w:pPr>
              <w:jc w:val="center"/>
            </w:pPr>
            <w:r>
              <w:t>Translation services (</w:t>
            </w:r>
            <w:r w:rsidRPr="00DB1B12">
              <w:t>services (from English to a European language, per 500 words):</w:t>
            </w:r>
          </w:p>
        </w:tc>
        <w:tc>
          <w:tcPr>
            <w:tcW w:w="5501" w:type="dxa"/>
            <w:noWrap/>
            <w:hideMark/>
          </w:tcPr>
          <w:p w14:paraId="0E6C7D9D" w14:textId="05033339" w:rsidR="00CA34B3" w:rsidRPr="006E1EFF" w:rsidRDefault="00891465" w:rsidP="00904D23">
            <w:pPr>
              <w:jc w:val="center"/>
            </w:pPr>
            <w:r>
              <w:t>-</w:t>
            </w:r>
            <w:r w:rsidR="00904D23">
              <w:t>€</w:t>
            </w:r>
          </w:p>
        </w:tc>
      </w:tr>
      <w:tr w:rsidR="00CA34B3" w14:paraId="15427B15" w14:textId="77777777" w:rsidTr="00891465">
        <w:trPr>
          <w:trHeight w:val="224"/>
        </w:trPr>
        <w:tc>
          <w:tcPr>
            <w:tcW w:w="3544" w:type="dxa"/>
            <w:shd w:val="clear" w:color="auto" w:fill="E7E6E6" w:themeFill="background2"/>
            <w:noWrap/>
          </w:tcPr>
          <w:p w14:paraId="4DC2BA26" w14:textId="28E0F50A" w:rsidR="00CA34B3" w:rsidRPr="00904D23" w:rsidRDefault="00904D23" w:rsidP="00891465">
            <w:pPr>
              <w:jc w:val="center"/>
              <w:rPr>
                <w:b/>
                <w:bCs/>
              </w:rPr>
            </w:pPr>
            <w:r w:rsidRPr="00904D23">
              <w:rPr>
                <w:b/>
                <w:bCs/>
              </w:rPr>
              <w:t>Optional services (not evaluated)</w:t>
            </w:r>
            <w:r w:rsidRPr="00904D23">
              <w:rPr>
                <w:rStyle w:val="FootnoteReference"/>
                <w:b/>
                <w:bCs/>
              </w:rPr>
              <w:footnoteReference w:id="2"/>
            </w:r>
          </w:p>
        </w:tc>
        <w:tc>
          <w:tcPr>
            <w:tcW w:w="5501" w:type="dxa"/>
            <w:shd w:val="clear" w:color="auto" w:fill="E7E6E6" w:themeFill="background2"/>
            <w:noWrap/>
            <w:hideMark/>
          </w:tcPr>
          <w:p w14:paraId="00EEB551" w14:textId="4BAB717D" w:rsidR="00CA34B3" w:rsidRDefault="00891465" w:rsidP="00891465">
            <w:pPr>
              <w:jc w:val="center"/>
            </w:pPr>
            <w:r>
              <w:rPr>
                <w:b/>
                <w:bCs/>
              </w:rPr>
              <w:t>Price</w:t>
            </w:r>
          </w:p>
        </w:tc>
      </w:tr>
      <w:tr w:rsidR="00CA34B3" w:rsidRPr="006E1EFF" w14:paraId="5EE4613D" w14:textId="08CD1B8E" w:rsidTr="00CA34B3">
        <w:trPr>
          <w:trHeight w:val="224"/>
        </w:trPr>
        <w:tc>
          <w:tcPr>
            <w:tcW w:w="3544" w:type="dxa"/>
            <w:noWrap/>
          </w:tcPr>
          <w:p w14:paraId="06A766E7" w14:textId="2F81DBE3" w:rsidR="00CA34B3" w:rsidRPr="006E1EFF" w:rsidRDefault="00904D23" w:rsidP="00DA32A6">
            <w:pPr>
              <w:jc w:val="center"/>
            </w:pPr>
            <w:r w:rsidRPr="009E436B">
              <w:t>Survey Programming/Scripting Costs</w:t>
            </w:r>
          </w:p>
        </w:tc>
        <w:tc>
          <w:tcPr>
            <w:tcW w:w="5501" w:type="dxa"/>
            <w:noWrap/>
            <w:hideMark/>
          </w:tcPr>
          <w:p w14:paraId="6C2EEA6E" w14:textId="66D0CD6C" w:rsidR="00CA34B3" w:rsidRPr="006E1EFF" w:rsidRDefault="00891465" w:rsidP="00904D23">
            <w:pPr>
              <w:jc w:val="center"/>
            </w:pPr>
            <w:r>
              <w:t>-</w:t>
            </w:r>
            <w:r w:rsidR="00904D23">
              <w:t>€</w:t>
            </w:r>
          </w:p>
        </w:tc>
      </w:tr>
    </w:tbl>
    <w:p w14:paraId="6103C894" w14:textId="0B451160" w:rsidR="339379F0" w:rsidRDefault="339379F0" w:rsidP="339379F0"/>
    <w:p w14:paraId="173B02F1" w14:textId="31FB353D" w:rsidR="009F3CD2" w:rsidRDefault="009F3CD2" w:rsidP="339379F0">
      <w:r w:rsidRPr="009F3CD2">
        <w:t>Date and signature of the Tenderer's Legal Representative</w:t>
      </w:r>
      <w:r w:rsidR="00587802">
        <w:t>:</w:t>
      </w:r>
    </w:p>
    <w:p w14:paraId="0767AB2B" w14:textId="6E5E1E22" w:rsidR="009F3CD2" w:rsidRDefault="009F3CD2" w:rsidP="339379F0"/>
    <w:sectPr w:rsidR="009F3CD2">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C0531" w14:textId="77777777" w:rsidR="00E22DD7" w:rsidRDefault="00E22DD7" w:rsidP="00653593">
      <w:r>
        <w:separator/>
      </w:r>
    </w:p>
  </w:endnote>
  <w:endnote w:type="continuationSeparator" w:id="0">
    <w:p w14:paraId="74BE5B6C" w14:textId="77777777" w:rsidR="00E22DD7" w:rsidRDefault="00E22DD7" w:rsidP="00653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5A5CD" w14:textId="77777777" w:rsidR="00535A3E" w:rsidRPr="00F94886" w:rsidRDefault="00F94886">
    <w:pPr>
      <w:pStyle w:val="Footer"/>
      <w:rPr>
        <w:lang w:val="fr-FR"/>
      </w:rPr>
    </w:pPr>
    <w:r>
      <w:rPr>
        <w:noProof/>
        <w:lang w:val="en-GB" w:eastAsia="en-GB"/>
      </w:rPr>
      <w:drawing>
        <wp:anchor distT="0" distB="0" distL="114300" distR="114300" simplePos="0" relativeHeight="251659264" behindDoc="0" locked="0" layoutInCell="1" allowOverlap="1" wp14:anchorId="1A8D6668" wp14:editId="3D9E7395">
          <wp:simplePos x="0" y="0"/>
          <wp:positionH relativeFrom="margin">
            <wp:align>center</wp:align>
          </wp:positionH>
          <wp:positionV relativeFrom="paragraph">
            <wp:posOffset>-180975</wp:posOffset>
          </wp:positionV>
          <wp:extent cx="6659130" cy="809625"/>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ALDE PArty-01.tif"/>
                  <pic:cNvPicPr/>
                </pic:nvPicPr>
                <pic:blipFill>
                  <a:blip r:embed="rId1">
                    <a:extLst>
                      <a:ext uri="{28A0092B-C50C-407E-A947-70E740481C1C}">
                        <a14:useLocalDpi xmlns:a14="http://schemas.microsoft.com/office/drawing/2010/main" val="0"/>
                      </a:ext>
                    </a:extLst>
                  </a:blip>
                  <a:stretch>
                    <a:fillRect/>
                  </a:stretch>
                </pic:blipFill>
                <pic:spPr>
                  <a:xfrm>
                    <a:off x="0" y="0"/>
                    <a:ext cx="6659130" cy="80962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A5AE0" w14:textId="77777777" w:rsidR="00E22DD7" w:rsidRDefault="00E22DD7" w:rsidP="00653593">
      <w:r>
        <w:separator/>
      </w:r>
    </w:p>
  </w:footnote>
  <w:footnote w:type="continuationSeparator" w:id="0">
    <w:p w14:paraId="43CF5339" w14:textId="77777777" w:rsidR="00E22DD7" w:rsidRDefault="00E22DD7" w:rsidP="00653593">
      <w:r>
        <w:continuationSeparator/>
      </w:r>
    </w:p>
  </w:footnote>
  <w:footnote w:id="1">
    <w:p w14:paraId="045B7A46" w14:textId="77777777" w:rsidR="009421BC" w:rsidRPr="00033F5C" w:rsidRDefault="009421BC" w:rsidP="009421BC">
      <w:pPr>
        <w:rPr>
          <w:rFonts w:asciiTheme="minorHAnsi" w:hAnsiTheme="minorHAnsi"/>
          <w:lang w:eastAsia="en-GB"/>
        </w:rPr>
      </w:pPr>
      <w:r>
        <w:rPr>
          <w:rStyle w:val="FootnoteReference"/>
        </w:rPr>
        <w:footnoteRef/>
      </w:r>
      <w:r>
        <w:t xml:space="preserve"> </w:t>
      </w:r>
      <w:r w:rsidRPr="00F25E31">
        <w:rPr>
          <w:rFonts w:asciiTheme="minorHAnsi" w:hAnsiTheme="minorHAnsi"/>
          <w:lang w:eastAsia="en-GB"/>
        </w:rPr>
        <w:t>We recognize that different providers calculate value in different ways</w:t>
      </w:r>
      <w:r>
        <w:rPr>
          <w:rFonts w:asciiTheme="minorHAnsi" w:hAnsiTheme="minorHAnsi"/>
          <w:lang w:eastAsia="en-GB"/>
        </w:rPr>
        <w:t xml:space="preserve">, </w:t>
      </w:r>
      <w:r w:rsidRPr="00F25E31">
        <w:rPr>
          <w:rFonts w:asciiTheme="minorHAnsi" w:hAnsiTheme="minorHAnsi"/>
          <w:lang w:eastAsia="en-GB"/>
        </w:rPr>
        <w:t xml:space="preserve">whether by volume, </w:t>
      </w:r>
      <w:r>
        <w:rPr>
          <w:rFonts w:asciiTheme="minorHAnsi" w:hAnsiTheme="minorHAnsi"/>
          <w:lang w:eastAsia="en-GB"/>
        </w:rPr>
        <w:t>licenses</w:t>
      </w:r>
      <w:r w:rsidRPr="00F25E31">
        <w:rPr>
          <w:rFonts w:asciiTheme="minorHAnsi" w:hAnsiTheme="minorHAnsi"/>
          <w:lang w:eastAsia="en-GB"/>
        </w:rPr>
        <w:t xml:space="preserve">, </w:t>
      </w:r>
      <w:r>
        <w:rPr>
          <w:rFonts w:asciiTheme="minorHAnsi" w:hAnsiTheme="minorHAnsi"/>
          <w:lang w:eastAsia="en-GB"/>
        </w:rPr>
        <w:t>etc</w:t>
      </w:r>
      <w:r w:rsidRPr="00F25E31">
        <w:rPr>
          <w:rFonts w:asciiTheme="minorHAnsi" w:hAnsiTheme="minorHAnsi"/>
          <w:lang w:eastAsia="en-GB"/>
        </w:rPr>
        <w:t>. You should choose the option that most accurately reflects how your costs are incurred</w:t>
      </w:r>
      <w:r>
        <w:rPr>
          <w:rFonts w:asciiTheme="minorHAnsi" w:hAnsiTheme="minorHAnsi"/>
          <w:lang w:eastAsia="en-GB"/>
        </w:rPr>
        <w:t>.</w:t>
      </w:r>
    </w:p>
    <w:p w14:paraId="446E94AA" w14:textId="77777777" w:rsidR="009421BC" w:rsidRDefault="009421BC" w:rsidP="009421BC">
      <w:pPr>
        <w:jc w:val="both"/>
        <w:rPr>
          <w:rFonts w:asciiTheme="minorHAnsi" w:hAnsiTheme="minorHAnsi"/>
          <w:lang w:eastAsia="en-GB"/>
        </w:rPr>
      </w:pPr>
      <w:r w:rsidRPr="00011FDC">
        <w:rPr>
          <w:rFonts w:asciiTheme="minorHAnsi" w:hAnsiTheme="minorHAnsi"/>
          <w:lang w:eastAsia="en-GB"/>
        </w:rPr>
        <w:t>Once you have selected your preferred model, please use the specific metrics below to calculate a Total Annual Fixed Fee. Your submission should be based on the delivery of:</w:t>
      </w:r>
    </w:p>
    <w:p w14:paraId="43EEA64E" w14:textId="77777777" w:rsidR="009421BC" w:rsidRPr="00011FDC" w:rsidRDefault="009421BC" w:rsidP="009421BC">
      <w:pPr>
        <w:jc w:val="both"/>
        <w:rPr>
          <w:rFonts w:asciiTheme="minorHAnsi" w:hAnsiTheme="minorHAnsi"/>
          <w:lang w:eastAsia="en-GB"/>
        </w:rPr>
      </w:pPr>
    </w:p>
    <w:p w14:paraId="614A114D" w14:textId="77777777" w:rsidR="009421BC" w:rsidRPr="00011FDC" w:rsidRDefault="009421BC" w:rsidP="009421BC">
      <w:pPr>
        <w:numPr>
          <w:ilvl w:val="0"/>
          <w:numId w:val="4"/>
        </w:numPr>
        <w:spacing w:after="120" w:line="276" w:lineRule="auto"/>
        <w:jc w:val="both"/>
        <w:rPr>
          <w:rFonts w:asciiTheme="minorHAnsi" w:hAnsiTheme="minorHAnsi"/>
          <w:lang w:eastAsia="en-GB"/>
        </w:rPr>
      </w:pPr>
      <w:r w:rsidRPr="00011FDC">
        <w:rPr>
          <w:rFonts w:asciiTheme="minorHAnsi" w:hAnsiTheme="minorHAnsi"/>
          <w:lang w:eastAsia="en-GB"/>
        </w:rPr>
        <w:t>50.000 completes per annum.</w:t>
      </w:r>
    </w:p>
    <w:p w14:paraId="7186A51D" w14:textId="77777777" w:rsidR="009421BC" w:rsidRPr="00011FDC" w:rsidRDefault="009421BC" w:rsidP="009421BC">
      <w:pPr>
        <w:numPr>
          <w:ilvl w:val="0"/>
          <w:numId w:val="4"/>
        </w:numPr>
        <w:spacing w:after="120" w:line="276" w:lineRule="auto"/>
        <w:jc w:val="both"/>
        <w:rPr>
          <w:rFonts w:asciiTheme="minorHAnsi" w:hAnsiTheme="minorHAnsi"/>
          <w:lang w:eastAsia="en-GB"/>
        </w:rPr>
      </w:pPr>
      <w:r w:rsidRPr="00011FDC">
        <w:rPr>
          <w:rFonts w:asciiTheme="minorHAnsi" w:hAnsiTheme="minorHAnsi"/>
          <w:lang w:eastAsia="en-GB"/>
        </w:rPr>
        <w:t>4 User Licenses per annum.</w:t>
      </w:r>
    </w:p>
    <w:p w14:paraId="55794A30" w14:textId="77777777" w:rsidR="009421BC" w:rsidRPr="00011FDC" w:rsidRDefault="009421BC" w:rsidP="009421BC">
      <w:pPr>
        <w:numPr>
          <w:ilvl w:val="0"/>
          <w:numId w:val="4"/>
        </w:numPr>
        <w:spacing w:after="120" w:line="276" w:lineRule="auto"/>
        <w:jc w:val="both"/>
        <w:rPr>
          <w:rFonts w:asciiTheme="minorHAnsi" w:hAnsiTheme="minorHAnsi"/>
          <w:lang w:eastAsia="en-GB"/>
        </w:rPr>
      </w:pPr>
      <w:r w:rsidRPr="00011FDC">
        <w:rPr>
          <w:rFonts w:asciiTheme="minorHAnsi" w:hAnsiTheme="minorHAnsi"/>
          <w:lang w:eastAsia="en-GB"/>
        </w:rPr>
        <w:t>3 survey waves covering 12 countries.</w:t>
      </w:r>
    </w:p>
    <w:p w14:paraId="291FE8A2" w14:textId="77777777" w:rsidR="009421BC" w:rsidRDefault="009421BC" w:rsidP="009421BC">
      <w:pPr>
        <w:numPr>
          <w:ilvl w:val="0"/>
          <w:numId w:val="4"/>
        </w:numPr>
        <w:spacing w:after="120" w:line="276" w:lineRule="auto"/>
        <w:jc w:val="both"/>
        <w:rPr>
          <w:rFonts w:asciiTheme="minorHAnsi" w:hAnsiTheme="minorHAnsi"/>
          <w:lang w:eastAsia="en-GB"/>
        </w:rPr>
      </w:pPr>
      <w:r w:rsidRPr="00011FDC">
        <w:rPr>
          <w:rFonts w:asciiTheme="minorHAnsi" w:hAnsiTheme="minorHAnsi"/>
          <w:lang w:eastAsia="en-GB"/>
        </w:rPr>
        <w:t>2 survey waves covering 18 countries.</w:t>
      </w:r>
    </w:p>
    <w:p w14:paraId="482C567C" w14:textId="77777777" w:rsidR="009421BC" w:rsidRPr="00624E48" w:rsidRDefault="009421BC" w:rsidP="009421BC">
      <w:pPr>
        <w:jc w:val="both"/>
        <w:rPr>
          <w:rFonts w:asciiTheme="minorHAnsi" w:hAnsiTheme="minorHAnsi"/>
          <w:lang w:eastAsia="en-GB"/>
        </w:rPr>
      </w:pPr>
      <w:r w:rsidRPr="00624E48">
        <w:rPr>
          <w:rFonts w:asciiTheme="minorHAnsi" w:hAnsiTheme="minorHAnsi"/>
          <w:lang w:eastAsia="en-GB"/>
        </w:rPr>
        <w:t>Regardless of which of the four models you select, our evaluation will focus on the total cost for that annual output.</w:t>
      </w:r>
    </w:p>
    <w:p w14:paraId="50C2B2CB" w14:textId="67FE9F66" w:rsidR="009421BC" w:rsidRDefault="009421BC">
      <w:pPr>
        <w:pStyle w:val="FootnoteText"/>
      </w:pPr>
    </w:p>
  </w:footnote>
  <w:footnote w:id="2">
    <w:p w14:paraId="7A2E1B4B" w14:textId="223636D8" w:rsidR="00904D23" w:rsidRDefault="00904D23" w:rsidP="00904D23">
      <w:pPr>
        <w:pStyle w:val="FootnoteText"/>
        <w:jc w:val="both"/>
      </w:pPr>
      <w:r>
        <w:rPr>
          <w:rStyle w:val="FootnoteReference"/>
        </w:rPr>
        <w:footnoteRef/>
      </w:r>
      <w:r>
        <w:t xml:space="preserve"> </w:t>
      </w:r>
      <w:r w:rsidR="00891465">
        <w:t>T</w:t>
      </w:r>
      <w:r>
        <w:t xml:space="preserve">hese costs will not be taken into account for the evaluation of this tender. Should the Contracting Authority decide, during the course of the contract, to request them, the prices indicated should apply. </w:t>
      </w:r>
    </w:p>
    <w:p w14:paraId="59255693" w14:textId="55D9FBE3" w:rsidR="00904D23" w:rsidRDefault="00904D23">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1515D" w14:textId="77777777" w:rsidR="007C2FC4" w:rsidRPr="00541776" w:rsidRDefault="00541776" w:rsidP="00541776">
    <w:pPr>
      <w:pStyle w:val="Header"/>
    </w:pPr>
    <w:r>
      <w:rPr>
        <w:noProof/>
        <w:lang w:val="en-GB" w:eastAsia="en-GB"/>
      </w:rPr>
      <w:drawing>
        <wp:anchor distT="0" distB="0" distL="114300" distR="114300" simplePos="0" relativeHeight="251658240" behindDoc="0" locked="0" layoutInCell="1" allowOverlap="1" wp14:anchorId="33E2CBFB" wp14:editId="09F3423D">
          <wp:simplePos x="0" y="0"/>
          <wp:positionH relativeFrom="column">
            <wp:posOffset>1308100</wp:posOffset>
          </wp:positionH>
          <wp:positionV relativeFrom="paragraph">
            <wp:posOffset>-393700</wp:posOffset>
          </wp:positionV>
          <wp:extent cx="2997200" cy="211899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rty-01.png"/>
                  <pic:cNvPicPr/>
                </pic:nvPicPr>
                <pic:blipFill>
                  <a:blip r:embed="rId1">
                    <a:extLst>
                      <a:ext uri="{28A0092B-C50C-407E-A947-70E740481C1C}">
                        <a14:useLocalDpi xmlns:a14="http://schemas.microsoft.com/office/drawing/2010/main" val="0"/>
                      </a:ext>
                    </a:extLst>
                  </a:blip>
                  <a:stretch>
                    <a:fillRect/>
                  </a:stretch>
                </pic:blipFill>
                <pic:spPr>
                  <a:xfrm>
                    <a:off x="0" y="0"/>
                    <a:ext cx="2997200" cy="21189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73A47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3E336B47"/>
    <w:multiLevelType w:val="hybridMultilevel"/>
    <w:tmpl w:val="2D2C497E"/>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2" w15:restartNumberingAfterBreak="0">
    <w:nsid w:val="4F8975AB"/>
    <w:multiLevelType w:val="multilevel"/>
    <w:tmpl w:val="E3AE1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323092"/>
    <w:multiLevelType w:val="hybridMultilevel"/>
    <w:tmpl w:val="48FC3A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11261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90213113">
    <w:abstractNumId w:val="0"/>
  </w:num>
  <w:num w:numId="3" w16cid:durableId="753936964">
    <w:abstractNumId w:val="3"/>
  </w:num>
  <w:num w:numId="4" w16cid:durableId="9092660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F88"/>
    <w:rsid w:val="00004BAD"/>
    <w:rsid w:val="00017B62"/>
    <w:rsid w:val="00022E31"/>
    <w:rsid w:val="00025129"/>
    <w:rsid w:val="00080C24"/>
    <w:rsid w:val="000B0C4D"/>
    <w:rsid w:val="000B3174"/>
    <w:rsid w:val="000D40D7"/>
    <w:rsid w:val="00131E11"/>
    <w:rsid w:val="00153572"/>
    <w:rsid w:val="001A023F"/>
    <w:rsid w:val="001A4D31"/>
    <w:rsid w:val="001E30F6"/>
    <w:rsid w:val="0020407F"/>
    <w:rsid w:val="00214E3E"/>
    <w:rsid w:val="00227991"/>
    <w:rsid w:val="00227C58"/>
    <w:rsid w:val="002447EE"/>
    <w:rsid w:val="00246903"/>
    <w:rsid w:val="002C2F74"/>
    <w:rsid w:val="002F03EF"/>
    <w:rsid w:val="002F3F71"/>
    <w:rsid w:val="00306789"/>
    <w:rsid w:val="00340CDD"/>
    <w:rsid w:val="00342BAF"/>
    <w:rsid w:val="00350B96"/>
    <w:rsid w:val="0037456F"/>
    <w:rsid w:val="00384998"/>
    <w:rsid w:val="003B3510"/>
    <w:rsid w:val="003D3002"/>
    <w:rsid w:val="003F145E"/>
    <w:rsid w:val="004B2F52"/>
    <w:rsid w:val="004C2707"/>
    <w:rsid w:val="004D5A32"/>
    <w:rsid w:val="004E551B"/>
    <w:rsid w:val="005341E3"/>
    <w:rsid w:val="00535A3E"/>
    <w:rsid w:val="00541776"/>
    <w:rsid w:val="00561BC9"/>
    <w:rsid w:val="00567242"/>
    <w:rsid w:val="005813A7"/>
    <w:rsid w:val="00587802"/>
    <w:rsid w:val="005F2335"/>
    <w:rsid w:val="005F5CF4"/>
    <w:rsid w:val="00626173"/>
    <w:rsid w:val="00645518"/>
    <w:rsid w:val="00652CA7"/>
    <w:rsid w:val="00653593"/>
    <w:rsid w:val="0071666F"/>
    <w:rsid w:val="00720723"/>
    <w:rsid w:val="00756DD8"/>
    <w:rsid w:val="00765DC1"/>
    <w:rsid w:val="007B23E0"/>
    <w:rsid w:val="007C2AE5"/>
    <w:rsid w:val="007C2FC4"/>
    <w:rsid w:val="007D56F9"/>
    <w:rsid w:val="007E0083"/>
    <w:rsid w:val="007F5690"/>
    <w:rsid w:val="008665C2"/>
    <w:rsid w:val="0087557D"/>
    <w:rsid w:val="00891465"/>
    <w:rsid w:val="0089485E"/>
    <w:rsid w:val="008B3893"/>
    <w:rsid w:val="008B4542"/>
    <w:rsid w:val="008C73C5"/>
    <w:rsid w:val="008D0864"/>
    <w:rsid w:val="00904C6D"/>
    <w:rsid w:val="00904D23"/>
    <w:rsid w:val="009421BC"/>
    <w:rsid w:val="009871F8"/>
    <w:rsid w:val="00995B30"/>
    <w:rsid w:val="009F3CD2"/>
    <w:rsid w:val="00A27AA5"/>
    <w:rsid w:val="00A35D6F"/>
    <w:rsid w:val="00A525B1"/>
    <w:rsid w:val="00A564A2"/>
    <w:rsid w:val="00A82045"/>
    <w:rsid w:val="00A842B8"/>
    <w:rsid w:val="00A904F3"/>
    <w:rsid w:val="00AB085B"/>
    <w:rsid w:val="00AC682E"/>
    <w:rsid w:val="00B96D2E"/>
    <w:rsid w:val="00B97089"/>
    <w:rsid w:val="00C00E2A"/>
    <w:rsid w:val="00C16A40"/>
    <w:rsid w:val="00C216B1"/>
    <w:rsid w:val="00C32C3C"/>
    <w:rsid w:val="00C907E0"/>
    <w:rsid w:val="00C91256"/>
    <w:rsid w:val="00CA34B3"/>
    <w:rsid w:val="00CD2D6B"/>
    <w:rsid w:val="00CF06FA"/>
    <w:rsid w:val="00D12177"/>
    <w:rsid w:val="00D24EEE"/>
    <w:rsid w:val="00D510D7"/>
    <w:rsid w:val="00D60D8E"/>
    <w:rsid w:val="00D66B49"/>
    <w:rsid w:val="00D80A78"/>
    <w:rsid w:val="00DA034A"/>
    <w:rsid w:val="00DA32A6"/>
    <w:rsid w:val="00DD5D93"/>
    <w:rsid w:val="00DF0421"/>
    <w:rsid w:val="00DF7481"/>
    <w:rsid w:val="00E11F88"/>
    <w:rsid w:val="00E22DD7"/>
    <w:rsid w:val="00E81588"/>
    <w:rsid w:val="00E84110"/>
    <w:rsid w:val="00EC08D3"/>
    <w:rsid w:val="00EE2F7E"/>
    <w:rsid w:val="00F07BDA"/>
    <w:rsid w:val="00F20003"/>
    <w:rsid w:val="00F300B6"/>
    <w:rsid w:val="00F6682B"/>
    <w:rsid w:val="00F94886"/>
    <w:rsid w:val="00FA4549"/>
    <w:rsid w:val="00FB1258"/>
    <w:rsid w:val="00FB757F"/>
    <w:rsid w:val="00FF2E44"/>
    <w:rsid w:val="00FF7DF6"/>
    <w:rsid w:val="339379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C9245D"/>
  <w15:chartTrackingRefBased/>
  <w15:docId w15:val="{64D7D35E-6447-4146-87F2-C0DD2622E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qFormat/>
    <w:rsid w:val="008B4542"/>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46903"/>
    <w:rPr>
      <w:color w:val="0563C1" w:themeColor="hyperlink"/>
      <w:u w:val="single"/>
    </w:rPr>
  </w:style>
  <w:style w:type="character" w:styleId="CommentReference">
    <w:name w:val="annotation reference"/>
    <w:basedOn w:val="DefaultParagraphFont"/>
    <w:uiPriority w:val="99"/>
    <w:semiHidden/>
    <w:unhideWhenUsed/>
    <w:rsid w:val="003F145E"/>
    <w:rPr>
      <w:sz w:val="16"/>
      <w:szCs w:val="16"/>
    </w:rPr>
  </w:style>
  <w:style w:type="paragraph" w:styleId="CommentText">
    <w:name w:val="annotation text"/>
    <w:basedOn w:val="Normal"/>
    <w:link w:val="CommentTextChar"/>
    <w:uiPriority w:val="99"/>
    <w:unhideWhenUsed/>
    <w:rsid w:val="003F145E"/>
    <w:pPr>
      <w:spacing w:after="160"/>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3F145E"/>
    <w:rPr>
      <w:sz w:val="20"/>
      <w:szCs w:val="20"/>
    </w:rPr>
  </w:style>
  <w:style w:type="paragraph" w:styleId="CommentSubject">
    <w:name w:val="annotation subject"/>
    <w:basedOn w:val="CommentText"/>
    <w:next w:val="CommentText"/>
    <w:link w:val="CommentSubjectChar"/>
    <w:uiPriority w:val="99"/>
    <w:semiHidden/>
    <w:unhideWhenUsed/>
    <w:rsid w:val="003F145E"/>
    <w:rPr>
      <w:b/>
      <w:bCs/>
    </w:rPr>
  </w:style>
  <w:style w:type="character" w:customStyle="1" w:styleId="CommentSubjectChar">
    <w:name w:val="Comment Subject Char"/>
    <w:basedOn w:val="CommentTextChar"/>
    <w:link w:val="CommentSubject"/>
    <w:uiPriority w:val="99"/>
    <w:semiHidden/>
    <w:rsid w:val="003F145E"/>
    <w:rPr>
      <w:b/>
      <w:bCs/>
      <w:sz w:val="20"/>
      <w:szCs w:val="20"/>
    </w:rPr>
  </w:style>
  <w:style w:type="paragraph" w:styleId="BalloonText">
    <w:name w:val="Balloon Text"/>
    <w:basedOn w:val="Normal"/>
    <w:link w:val="BalloonTextChar"/>
    <w:uiPriority w:val="99"/>
    <w:semiHidden/>
    <w:unhideWhenUsed/>
    <w:rsid w:val="003F145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145E"/>
    <w:rPr>
      <w:rFonts w:ascii="Segoe UI" w:hAnsi="Segoe UI" w:cs="Segoe UI"/>
      <w:sz w:val="18"/>
      <w:szCs w:val="18"/>
    </w:rPr>
  </w:style>
  <w:style w:type="paragraph" w:styleId="ListParagraph">
    <w:name w:val="List Paragraph"/>
    <w:basedOn w:val="Normal"/>
    <w:uiPriority w:val="34"/>
    <w:qFormat/>
    <w:rsid w:val="003F145E"/>
    <w:pPr>
      <w:ind w:left="720"/>
    </w:pPr>
    <w:rPr>
      <w:rFonts w:eastAsiaTheme="minorEastAsia" w:cs="Times New Roman"/>
      <w:lang w:val="fr-BE"/>
    </w:rPr>
  </w:style>
  <w:style w:type="paragraph" w:styleId="Header">
    <w:name w:val="header"/>
    <w:basedOn w:val="Normal"/>
    <w:link w:val="HeaderChar"/>
    <w:uiPriority w:val="99"/>
    <w:unhideWhenUsed/>
    <w:rsid w:val="00653593"/>
    <w:pPr>
      <w:tabs>
        <w:tab w:val="center" w:pos="4536"/>
        <w:tab w:val="right" w:pos="9072"/>
      </w:tabs>
    </w:pPr>
    <w:rPr>
      <w:rFonts w:asciiTheme="minorHAnsi" w:hAnsiTheme="minorHAnsi" w:cstheme="minorBidi"/>
    </w:rPr>
  </w:style>
  <w:style w:type="character" w:customStyle="1" w:styleId="HeaderChar">
    <w:name w:val="Header Char"/>
    <w:basedOn w:val="DefaultParagraphFont"/>
    <w:link w:val="Header"/>
    <w:uiPriority w:val="99"/>
    <w:rsid w:val="00653593"/>
  </w:style>
  <w:style w:type="paragraph" w:styleId="Footer">
    <w:name w:val="footer"/>
    <w:basedOn w:val="Normal"/>
    <w:link w:val="FooterChar"/>
    <w:uiPriority w:val="99"/>
    <w:unhideWhenUsed/>
    <w:rsid w:val="00653593"/>
    <w:pPr>
      <w:tabs>
        <w:tab w:val="center" w:pos="4536"/>
        <w:tab w:val="right" w:pos="9072"/>
      </w:tabs>
    </w:pPr>
    <w:rPr>
      <w:rFonts w:asciiTheme="minorHAnsi" w:hAnsiTheme="minorHAnsi" w:cstheme="minorBidi"/>
    </w:rPr>
  </w:style>
  <w:style w:type="character" w:customStyle="1" w:styleId="FooterChar">
    <w:name w:val="Footer Char"/>
    <w:basedOn w:val="DefaultParagraphFont"/>
    <w:link w:val="Footer"/>
    <w:uiPriority w:val="99"/>
    <w:rsid w:val="00653593"/>
  </w:style>
  <w:style w:type="paragraph" w:styleId="NoSpacing">
    <w:name w:val="No Spacing"/>
    <w:uiPriority w:val="1"/>
    <w:qFormat/>
    <w:rsid w:val="000B0C4D"/>
    <w:pPr>
      <w:spacing w:after="0" w:line="240" w:lineRule="auto"/>
    </w:pPr>
  </w:style>
  <w:style w:type="character" w:styleId="UnresolvedMention">
    <w:name w:val="Unresolved Mention"/>
    <w:basedOn w:val="DefaultParagraphFont"/>
    <w:uiPriority w:val="99"/>
    <w:semiHidden/>
    <w:unhideWhenUsed/>
    <w:rsid w:val="002F03EF"/>
    <w:rPr>
      <w:color w:val="605E5C"/>
      <w:shd w:val="clear" w:color="auto" w:fill="E1DFDD"/>
    </w:rPr>
  </w:style>
  <w:style w:type="character" w:styleId="FollowedHyperlink">
    <w:name w:val="FollowedHyperlink"/>
    <w:basedOn w:val="DefaultParagraphFont"/>
    <w:uiPriority w:val="99"/>
    <w:semiHidden/>
    <w:unhideWhenUsed/>
    <w:rsid w:val="000B3174"/>
    <w:rPr>
      <w:color w:val="954F72" w:themeColor="followedHyperlink"/>
      <w:u w:val="single"/>
    </w:rPr>
  </w:style>
  <w:style w:type="table" w:styleId="TableGrid">
    <w:name w:val="Table Grid"/>
    <w:basedOn w:val="TableNormal"/>
    <w:uiPriority w:val="39"/>
    <w:rsid w:val="005F2335"/>
    <w:pPr>
      <w:spacing w:after="0" w:line="240" w:lineRule="auto"/>
    </w:pPr>
    <w:rPr>
      <w:kern w:val="2"/>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04D23"/>
    <w:rPr>
      <w:color w:val="666666"/>
    </w:rPr>
  </w:style>
  <w:style w:type="paragraph" w:styleId="FootnoteText">
    <w:name w:val="footnote text"/>
    <w:basedOn w:val="Normal"/>
    <w:link w:val="FootnoteTextChar"/>
    <w:uiPriority w:val="99"/>
    <w:semiHidden/>
    <w:unhideWhenUsed/>
    <w:rsid w:val="00904D23"/>
    <w:rPr>
      <w:sz w:val="20"/>
      <w:szCs w:val="20"/>
    </w:rPr>
  </w:style>
  <w:style w:type="character" w:customStyle="1" w:styleId="FootnoteTextChar">
    <w:name w:val="Footnote Text Char"/>
    <w:basedOn w:val="DefaultParagraphFont"/>
    <w:link w:val="FootnoteText"/>
    <w:uiPriority w:val="99"/>
    <w:semiHidden/>
    <w:rsid w:val="00904D23"/>
    <w:rPr>
      <w:rFonts w:ascii="Calibri" w:hAnsi="Calibri" w:cs="Calibri"/>
      <w:sz w:val="20"/>
      <w:szCs w:val="20"/>
    </w:rPr>
  </w:style>
  <w:style w:type="character" w:styleId="FootnoteReference">
    <w:name w:val="footnote reference"/>
    <w:basedOn w:val="DefaultParagraphFont"/>
    <w:uiPriority w:val="99"/>
    <w:semiHidden/>
    <w:unhideWhenUsed/>
    <w:rsid w:val="00904D2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522659">
      <w:bodyDiv w:val="1"/>
      <w:marLeft w:val="0"/>
      <w:marRight w:val="0"/>
      <w:marTop w:val="0"/>
      <w:marBottom w:val="0"/>
      <w:divBdr>
        <w:top w:val="none" w:sz="0" w:space="0" w:color="auto"/>
        <w:left w:val="none" w:sz="0" w:space="0" w:color="auto"/>
        <w:bottom w:val="none" w:sz="0" w:space="0" w:color="auto"/>
        <w:right w:val="none" w:sz="0" w:space="0" w:color="auto"/>
      </w:divBdr>
    </w:div>
    <w:div w:id="255596656">
      <w:bodyDiv w:val="1"/>
      <w:marLeft w:val="0"/>
      <w:marRight w:val="0"/>
      <w:marTop w:val="0"/>
      <w:marBottom w:val="0"/>
      <w:divBdr>
        <w:top w:val="none" w:sz="0" w:space="0" w:color="auto"/>
        <w:left w:val="none" w:sz="0" w:space="0" w:color="auto"/>
        <w:bottom w:val="none" w:sz="0" w:space="0" w:color="auto"/>
        <w:right w:val="none" w:sz="0" w:space="0" w:color="auto"/>
      </w:divBdr>
    </w:div>
    <w:div w:id="1270627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D6D009-0D2D-4838-80E1-2F7879575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59</Words>
  <Characters>337</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Sjostrom</dc:creator>
  <cp:keywords/>
  <dc:description/>
  <cp:lastModifiedBy>Gisela Ducaille Sinués</cp:lastModifiedBy>
  <cp:revision>36</cp:revision>
  <cp:lastPrinted>2020-06-23T07:40:00Z</cp:lastPrinted>
  <dcterms:created xsi:type="dcterms:W3CDTF">2020-12-02T21:24:00Z</dcterms:created>
  <dcterms:modified xsi:type="dcterms:W3CDTF">2026-04-28T09:23:00Z</dcterms:modified>
</cp:coreProperties>
</file>